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2413082</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XR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8.24.2</w:t>
      </w:r>
      <w:bookmarkStart w:id="1" w:name="_GoBack"/>
      <w:bookmarkEnd w:id="1"/>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102 meeting</w:t>
      </w:r>
      <w:r>
        <w:rPr>
          <w:rFonts w:hint="default" w:ascii="Arial" w:hAnsi="Arial" w:cs="Arial"/>
          <w:lang w:val="en-US" w:eastAsia="zh-CN"/>
        </w:rPr>
        <w:t xml:space="preserve">, </w:t>
      </w:r>
      <w:r>
        <w:rPr>
          <w:rFonts w:hint="eastAsia" w:cs="Arial"/>
          <w:lang w:val="en-US" w:eastAsia="zh-CN"/>
        </w:rPr>
        <w:t xml:space="preserve">a R19 WI led by RAN2 on NR Rel-19 XR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6"/>
              <w:jc w:val="both"/>
              <w:rPr>
                <w:i w:val="0"/>
                <w:iCs/>
                <w:sz w:val="18"/>
                <w:szCs w:val="18"/>
              </w:rPr>
            </w:pPr>
            <w:r>
              <w:rPr>
                <w:i w:val="0"/>
                <w:iCs/>
                <w:sz w:val="18"/>
                <w:szCs w:val="18"/>
              </w:rPr>
              <w:t>The Rel-19 XR ph3 objectives are as follows:</w:t>
            </w:r>
          </w:p>
          <w:p>
            <w:pPr>
              <w:pStyle w:val="66"/>
              <w:numPr>
                <w:ilvl w:val="0"/>
                <w:numId w:val="5"/>
              </w:numPr>
              <w:jc w:val="both"/>
              <w:rPr>
                <w:i w:val="0"/>
                <w:iCs/>
                <w:sz w:val="18"/>
                <w:szCs w:val="18"/>
              </w:rPr>
            </w:pPr>
            <w:r>
              <w:rPr>
                <w:i w:val="0"/>
                <w:iCs/>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Pr>
                <w:sz w:val="18"/>
                <w:szCs w:val="18"/>
              </w:rPr>
              <w:t xml:space="preserve"> </w:t>
            </w:r>
            <w:r>
              <w:rPr>
                <w:i w:val="0"/>
                <w:iCs/>
                <w:sz w:val="18"/>
                <w:szCs w:val="18"/>
              </w:rPr>
              <w:t xml:space="preserve">[RAN2]. </w:t>
            </w:r>
          </w:p>
          <w:p>
            <w:pPr>
              <w:pStyle w:val="66"/>
              <w:numPr>
                <w:ilvl w:val="1"/>
                <w:numId w:val="5"/>
              </w:numPr>
              <w:jc w:val="both"/>
              <w:rPr>
                <w:i w:val="0"/>
                <w:iCs/>
                <w:sz w:val="18"/>
                <w:szCs w:val="18"/>
              </w:rPr>
            </w:pPr>
            <w:r>
              <w:rPr>
                <w:i w:val="0"/>
                <w:iCs/>
                <w:sz w:val="18"/>
                <w:szCs w:val="18"/>
              </w:rPr>
              <w:t>Note: Check in RAN#105 (check also other WG involvement if needed).</w:t>
            </w:r>
          </w:p>
          <w:p>
            <w:pPr>
              <w:pStyle w:val="66"/>
              <w:numPr>
                <w:ilvl w:val="0"/>
                <w:numId w:val="5"/>
              </w:numPr>
              <w:jc w:val="both"/>
              <w:rPr>
                <w:i w:val="0"/>
                <w:iCs/>
                <w:sz w:val="18"/>
                <w:szCs w:val="18"/>
              </w:rPr>
            </w:pPr>
            <w:r>
              <w:rPr>
                <w:i w:val="0"/>
                <w:iCs/>
                <w:sz w:val="18"/>
                <w:szCs w:val="18"/>
                <w:highlight w:val="yellow"/>
              </w:rPr>
              <w:t>Specify enhancements to enable transmission/reception in gaps/restrictions that are caused by RRM measurements (from inter-frequency RRM measurement gaps, or intra-frequency measurements, or other scheduling restrictions etc)</w:t>
            </w:r>
            <w:r>
              <w:rPr>
                <w:i w:val="0"/>
                <w:iCs/>
                <w:sz w:val="18"/>
                <w:szCs w:val="18"/>
              </w:rPr>
              <w:t xml:space="preserve">. [RAN1, RAN2, RAN4] </w:t>
            </w:r>
          </w:p>
          <w:p>
            <w:pPr>
              <w:pStyle w:val="66"/>
              <w:numPr>
                <w:ilvl w:val="0"/>
                <w:numId w:val="6"/>
              </w:numPr>
              <w:jc w:val="both"/>
              <w:rPr>
                <w:i w:val="0"/>
                <w:iCs/>
                <w:sz w:val="18"/>
                <w:szCs w:val="18"/>
              </w:rPr>
            </w:pPr>
            <w:r>
              <w:rPr>
                <w:i w:val="0"/>
                <w:iCs/>
                <w:sz w:val="18"/>
                <w:szCs w:val="18"/>
                <w:highlight w:val="yellow"/>
              </w:rPr>
              <w:t>Specify the corresponding measurement gap and scheduling restriction to enable the identified enhancements with RRM performance impact taken into consideration, work being triggered by LS</w:t>
            </w:r>
            <w:r>
              <w:rPr>
                <w:i w:val="0"/>
                <w:iCs/>
                <w:sz w:val="18"/>
                <w:szCs w:val="18"/>
              </w:rPr>
              <w:t>. [RAN4]</w:t>
            </w:r>
          </w:p>
          <w:p>
            <w:pPr>
              <w:numPr>
                <w:ilvl w:val="0"/>
                <w:numId w:val="5"/>
              </w:numPr>
              <w:snapToGrid w:val="0"/>
              <w:rPr>
                <w:sz w:val="18"/>
                <w:lang w:eastAsia="en-US"/>
              </w:rPr>
            </w:pPr>
            <w:r>
              <w:rPr>
                <w:sz w:val="18"/>
                <w:lang w:eastAsia="en-US"/>
              </w:rPr>
              <w:t xml:space="preserve">Specify Enhancements for Scheduling, as follows: </w:t>
            </w:r>
          </w:p>
          <w:p>
            <w:pPr>
              <w:numPr>
                <w:ilvl w:val="1"/>
                <w:numId w:val="5"/>
              </w:numPr>
              <w:snapToGrid w:val="0"/>
              <w:rPr>
                <w:sz w:val="18"/>
                <w:lang w:eastAsia="en-US"/>
              </w:rPr>
            </w:pPr>
            <w:r>
              <w:rPr>
                <w:sz w:val="18"/>
              </w:rPr>
              <w:t>For the UL, Study and if justified, Specify enhancements using delay/deadline information, for support of UL scheduling to enable high XR capacity while meeting delay requirements/avoiding too late PDUs. [RAN2].</w:t>
            </w:r>
          </w:p>
          <w:p>
            <w:pPr>
              <w:numPr>
                <w:ilvl w:val="2"/>
                <w:numId w:val="5"/>
              </w:numPr>
              <w:snapToGrid w:val="0"/>
              <w:rPr>
                <w:sz w:val="18"/>
                <w:lang w:eastAsia="en-US"/>
              </w:rPr>
            </w:pPr>
            <w:r>
              <w:rPr>
                <w:sz w:val="18"/>
              </w:rPr>
              <w:t>Note: LCP implementation complexity need to be taken into account when evaluating solutions.</w:t>
            </w:r>
          </w:p>
          <w:p>
            <w:pPr>
              <w:numPr>
                <w:ilvl w:val="2"/>
                <w:numId w:val="5"/>
              </w:numPr>
              <w:snapToGrid w:val="0"/>
              <w:rPr>
                <w:sz w:val="18"/>
                <w:lang w:eastAsia="en-US"/>
              </w:rPr>
            </w:pPr>
            <w:r>
              <w:rPr>
                <w:sz w:val="18"/>
              </w:rPr>
              <w:t>Note: Check in RAN#105</w:t>
            </w:r>
          </w:p>
          <w:p>
            <w:pPr>
              <w:numPr>
                <w:ilvl w:val="0"/>
                <w:numId w:val="5"/>
              </w:numPr>
              <w:snapToGrid w:val="0"/>
              <w:rPr>
                <w:sz w:val="18"/>
              </w:rPr>
            </w:pPr>
            <w:r>
              <w:rPr>
                <w:sz w:val="18"/>
                <w:szCs w:val="18"/>
              </w:rPr>
              <w:t>Specify the following user plane enhancements [RAN2]</w:t>
            </w:r>
          </w:p>
          <w:p>
            <w:pPr>
              <w:numPr>
                <w:ilvl w:val="1"/>
                <w:numId w:val="5"/>
              </w:numPr>
              <w:snapToGrid w:val="0"/>
              <w:rPr>
                <w:sz w:val="18"/>
              </w:rPr>
            </w:pPr>
            <w:r>
              <w:rPr>
                <w:iCs/>
                <w:sz w:val="18"/>
                <w:szCs w:val="18"/>
              </w:rPr>
              <w:t xml:space="preserve">RLC re-transmission related enhancements for operation of RLC Acknowledged Mode (AM) with small packet delay budget. </w:t>
            </w:r>
          </w:p>
          <w:p>
            <w:pPr>
              <w:numPr>
                <w:ilvl w:val="1"/>
                <w:numId w:val="5"/>
              </w:numPr>
              <w:snapToGrid w:val="0"/>
              <w:rPr>
                <w:sz w:val="18"/>
                <w:szCs w:val="18"/>
              </w:rPr>
            </w:pPr>
            <w:r>
              <w:rPr>
                <w:sz w:val="18"/>
              </w:rPr>
              <w:t>If justified, define a mechanism for transmitter to inform the receiver of SN gap (</w:t>
            </w:r>
            <w:r>
              <w:rPr>
                <w:sz w:val="18"/>
                <w:szCs w:val="18"/>
              </w:rPr>
              <w:t>or missing SNs) in PDCP.</w:t>
            </w:r>
          </w:p>
          <w:p>
            <w:pPr>
              <w:numPr>
                <w:ilvl w:val="0"/>
                <w:numId w:val="7"/>
              </w:numPr>
              <w:spacing w:after="0"/>
              <w:textAlignment w:val="auto"/>
              <w:rPr>
                <w:bCs/>
              </w:rPr>
            </w:pPr>
            <w:r>
              <w:rPr>
                <w:bCs/>
                <w:sz w:val="18"/>
                <w:szCs w:val="18"/>
                <w:highlight w:val="yellow"/>
              </w:rPr>
              <w:t>Specify Core requirements related to the above objectives as necessary</w:t>
            </w:r>
            <w:r>
              <w:rPr>
                <w:bCs/>
                <w:sz w:val="18"/>
                <w:szCs w:val="18"/>
              </w:rPr>
              <w:t xml:space="preserve"> [RAN4]</w:t>
            </w:r>
          </w:p>
          <w:p>
            <w:pPr>
              <w:snapToGrid w:val="0"/>
              <w:ind w:left="1080"/>
              <w:rPr>
                <w:sz w:val="18"/>
              </w:rPr>
            </w:pPr>
          </w:p>
          <w:p>
            <w:pPr>
              <w:pStyle w:val="29"/>
              <w:pageBreakBefore w:val="0"/>
              <w:widowControl w:val="0"/>
              <w:numPr>
                <w:ilvl w:val="0"/>
                <w:numId w:val="0"/>
              </w:numPr>
              <w:kinsoku/>
              <w:wordWrap/>
              <w:topLinePunct w:val="0"/>
              <w:bidi w:val="0"/>
              <w:snapToGrid/>
              <w:spacing w:after="0" w:line="240" w:lineRule="auto"/>
              <w:rPr>
                <w:rFonts w:hint="eastAsia" w:ascii="Arial" w:hAnsi="Arial" w:cs="Arial"/>
                <w:sz w:val="20"/>
                <w:szCs w:val="20"/>
                <w:u w:val="none"/>
                <w:lang w:val="en-US" w:eastAsia="zh-CN"/>
              </w:rPr>
            </w:pPr>
            <w:r>
              <w:rPr>
                <w:i w:val="0"/>
                <w:iCs/>
                <w:sz w:val="18"/>
              </w:rPr>
              <w:t>Note: Whether / to what extent network exposure / RAN awareness / e.g. RAN involved rate control, possibly additional info for DL scheduling, parallel with SA2 work, shall be covered in this WI is TBD.</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As we highlighted the RAN4 RRM aspects, so as to improve the XR capacity and reduce the latency, the mechanism of enabling transmission/reception in gaps or measurement occasions would impact the RAN4 legacy gap/scheduling restriction solutions. So how to enhance should be studied. At the meanwhile, the impact on performance should also be considered.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This meeting would kick off the R19 XR discussion on RAN4 RRM session. the progress of RAN1/RAN2 progress in R19 would be the basis of RAN4 RRM discussion.We develop our discussion from the following aspects:</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Scenario/scope discussion</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Exact solutions</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 xml:space="preserve">So as to improve the XR capacity and reduce the latency, the interruption caused by MG and the scheduling restriction due to RRM measurement could be considered to enhance. This is the core intention of this R19 WID in terms of RAN4 aspects. Before diving into the exact solution, it is better to clarify the scope of the </w:t>
      </w:r>
      <w:r>
        <w:rPr>
          <w:rFonts w:hint="default"/>
          <w:lang w:val="en-US" w:eastAsia="zh-CN"/>
        </w:rPr>
        <w:t>“</w:t>
      </w:r>
      <w:r>
        <w:rPr>
          <w:rFonts w:hint="eastAsia"/>
          <w:lang w:val="en-US" w:eastAsia="zh-CN"/>
        </w:rPr>
        <w:t>RRM measurements</w:t>
      </w:r>
      <w:r>
        <w:rPr>
          <w:rFonts w:hint="default"/>
          <w:lang w:val="en-US" w:eastAsia="zh-CN"/>
        </w:rPr>
        <w:t>”</w:t>
      </w:r>
      <w:r>
        <w:rPr>
          <w:rFonts w:hint="eastAsia"/>
          <w:lang w:val="en-US" w:eastAsia="zh-CN"/>
        </w:rPr>
        <w:t xml:space="preserve"> mentioned in the objectives.</w:t>
      </w:r>
    </w:p>
    <w:p>
      <w:pPr>
        <w:pStyle w:val="9"/>
        <w:numPr>
          <w:ilvl w:val="0"/>
          <w:numId w:val="0"/>
        </w:numPr>
        <w:bidi w:val="0"/>
        <w:ind w:leftChars="0"/>
        <w:rPr>
          <w:rFonts w:hint="eastAsia"/>
          <w:lang w:val="en-US" w:eastAsia="zh-CN"/>
        </w:rPr>
      </w:pPr>
      <w:r>
        <w:rPr>
          <w:rFonts w:hint="eastAsia"/>
          <w:lang w:val="en-US" w:eastAsia="zh-CN"/>
        </w:rPr>
        <w:t xml:space="preserve">From RAN4 perspective, we distinguish the RRM measurements and L1 measurements since R15. </w:t>
      </w:r>
    </w:p>
    <w:p>
      <w:pPr>
        <w:pStyle w:val="9"/>
        <w:numPr>
          <w:ilvl w:val="0"/>
          <w:numId w:val="0"/>
        </w:numPr>
        <w:bidi w:val="0"/>
        <w:ind w:leftChars="0"/>
        <w:rPr>
          <w:rFonts w:hint="default"/>
          <w:lang w:val="en-US" w:eastAsia="zh-CN"/>
        </w:rPr>
      </w:pPr>
      <w:r>
        <w:rPr>
          <w:rFonts w:hint="eastAsia"/>
          <w:lang w:val="en-US" w:eastAsia="zh-CN"/>
        </w:rPr>
        <w:t>RRM measurement is long-term measurement with filtering operation, aim to assist the mobility management, such as handover, RRC Re-establishment, cell re-selection etc, and also provide the necessary information to the multi-carrier operation, such as SCell/PSCell addition/release/activation/deactivation. Beside, RAN4 has already developed multiple other RRM measurements including positioning measurement, CLI measurement and so on. The traditional RRM measurements contains the IDLE/INACTIVE state and CONNECTED state measurements.</w:t>
      </w:r>
    </w:p>
    <w:p>
      <w:pPr>
        <w:pStyle w:val="9"/>
        <w:numPr>
          <w:ilvl w:val="0"/>
          <w:numId w:val="0"/>
        </w:numPr>
        <w:bidi w:val="0"/>
        <w:ind w:leftChars="0"/>
        <w:rPr>
          <w:rFonts w:hint="eastAsia"/>
          <w:lang w:val="en-US" w:eastAsia="zh-CN"/>
        </w:rPr>
      </w:pPr>
      <w:r>
        <w:rPr>
          <w:rFonts w:hint="eastAsia"/>
          <w:lang w:val="en-US" w:eastAsia="zh-CN"/>
        </w:rPr>
        <w:t xml:space="preserve">While L1 measurement covers the relatively short-term measurement without filtering specification, for the sake of beam management and link quality detection, which is only executed in CONNECTED state. Beside legacy L1-RSRP/L1-SINR/RLM/BFD/CBD measurements, a new type of L1 measurement i.e. L1/L2 triggered mobility measurement is also in the scope of L1 measurement. </w:t>
      </w:r>
    </w:p>
    <w:p>
      <w:pPr>
        <w:pStyle w:val="9"/>
        <w:numPr>
          <w:ilvl w:val="0"/>
          <w:numId w:val="0"/>
        </w:numPr>
        <w:bidi w:val="0"/>
        <w:ind w:leftChars="0"/>
        <w:rPr>
          <w:rFonts w:hint="eastAsia"/>
          <w:lang w:val="en-US" w:eastAsia="zh-CN"/>
        </w:rPr>
      </w:pPr>
      <w:r>
        <w:rPr>
          <w:rFonts w:hint="eastAsia"/>
          <w:lang w:val="en-US" w:eastAsia="zh-CN"/>
        </w:rPr>
        <w:t>From the perspective of the utilization of MG, MG is usually used in the above traditional RRM measurement. According to the frequency layer of the MO, the relation between the measurement resource and the active BWP, and the relevant UE capability, some RRM measurements are performed within gap, while others are performed without gap. One special case is that the gap based L1 measurement was also introduced in L1/L2 triggered mobility measurement.</w:t>
      </w:r>
    </w:p>
    <w:p>
      <w:pPr>
        <w:pStyle w:val="9"/>
        <w:numPr>
          <w:ilvl w:val="0"/>
          <w:numId w:val="0"/>
        </w:numPr>
        <w:bidi w:val="0"/>
        <w:ind w:leftChars="0"/>
        <w:rPr>
          <w:rFonts w:hint="eastAsia"/>
          <w:lang w:val="en-US" w:eastAsia="zh-CN"/>
        </w:rPr>
      </w:pPr>
      <w:r>
        <w:rPr>
          <w:rFonts w:hint="eastAsia"/>
          <w:lang w:val="en-US" w:eastAsia="zh-CN"/>
        </w:rPr>
        <w:t xml:space="preserve">For all the measurements performed within gap, which would lead to interruption, the corresponding interruption requirements were identified in the spec. For all the measurement performed outside gap, even no interruption allowed, due to some reasons such as not capable of simultaneous Tx/Rx at UE side, not capable of simultaneous mixed SCS Rx at UE side, not capable of IBM at UE side, the scheduling restriction exists when UE perform the measurement without gap, including RRM measurements and L1 measurements. </w:t>
      </w:r>
    </w:p>
    <w:p>
      <w:pPr>
        <w:pStyle w:val="9"/>
        <w:bidi w:val="0"/>
        <w:rPr>
          <w:rFonts w:hint="default"/>
          <w:lang w:val="en-US" w:eastAsia="zh-CN"/>
        </w:rPr>
      </w:pPr>
      <w:r>
        <w:rPr>
          <w:rFonts w:hint="eastAsia"/>
          <w:b/>
          <w:bCs/>
          <w:lang w:val="en-US" w:eastAsia="zh-CN"/>
        </w:rPr>
        <w:t>Observation 1: MG is usually used in the traditional RRM measurement. According to the frequency layer of the MO, the relation between the measurement resource and the active BWP, and the relevant UE capability, some RRM measurements are performed within gap, while others are performed without gap. One special case is that the gap based L1 measurement was also introduced in L1/L2 triggered mobility measurement.</w:t>
      </w:r>
    </w:p>
    <w:p>
      <w:pPr>
        <w:pStyle w:val="9"/>
        <w:numPr>
          <w:ilvl w:val="0"/>
          <w:numId w:val="0"/>
        </w:numPr>
        <w:bidi w:val="0"/>
        <w:ind w:leftChars="0"/>
        <w:rPr>
          <w:rFonts w:hint="default"/>
          <w:lang w:val="en-US" w:eastAsia="zh-CN"/>
        </w:rPr>
      </w:pPr>
      <w:r>
        <w:rPr>
          <w:rFonts w:hint="eastAsia"/>
          <w:lang w:val="en-US" w:eastAsia="zh-CN"/>
        </w:rPr>
        <w:t>All above RAN4 background should be the basis of the discussion of XR.</w:t>
      </w:r>
    </w:p>
    <w:p>
      <w:pPr>
        <w:pStyle w:val="3"/>
        <w:numPr>
          <w:ilvl w:val="0"/>
          <w:numId w:val="0"/>
        </w:numPr>
        <w:bidi w:val="0"/>
        <w:ind w:leftChars="0"/>
        <w:rPr>
          <w:rFonts w:hint="eastAsia"/>
          <w:lang w:val="en-US" w:eastAsia="zh-CN"/>
        </w:rPr>
      </w:pPr>
      <w:r>
        <w:rPr>
          <w:rFonts w:hint="eastAsia"/>
          <w:lang w:val="en-US" w:eastAsia="zh-CN"/>
        </w:rPr>
        <w:t>2.1 Scenario/scope discussion</w:t>
      </w:r>
    </w:p>
    <w:p>
      <w:pPr>
        <w:pStyle w:val="9"/>
        <w:numPr>
          <w:ilvl w:val="0"/>
          <w:numId w:val="0"/>
        </w:numPr>
        <w:bidi w:val="0"/>
        <w:ind w:leftChars="0"/>
        <w:rPr>
          <w:rFonts w:hint="eastAsia"/>
          <w:lang w:val="en-US" w:eastAsia="zh-CN"/>
        </w:rPr>
      </w:pPr>
      <w:r>
        <w:rPr>
          <w:rFonts w:hint="eastAsia"/>
          <w:lang w:val="en-US" w:eastAsia="zh-CN"/>
        </w:rPr>
        <w:t>As our analysis above, both RRM measurements and L1 measurements are included in RAN4 scope, they all have impact on the interruption and scheduling restriction. So, it is necessary to clarify which types of measurement are in the scope of the objective.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numPr>
                <w:ilvl w:val="0"/>
                <w:numId w:val="0"/>
              </w:numPr>
              <w:bidi w:val="0"/>
              <w:rPr>
                <w:rFonts w:hint="default"/>
                <w:vertAlign w:val="baseline"/>
                <w:lang w:val="en-US" w:eastAsia="zh-CN"/>
              </w:rPr>
            </w:pPr>
            <w:r>
              <w:rPr>
                <w:i w:val="0"/>
                <w:iCs/>
                <w:sz w:val="18"/>
                <w:szCs w:val="18"/>
                <w:highlight w:val="yellow"/>
              </w:rPr>
              <w:t xml:space="preserve">Specify enhancements to enable transmission/reception in gaps/restrictions that are caused by </w:t>
            </w:r>
            <w:r>
              <w:rPr>
                <w:i w:val="0"/>
                <w:iCs/>
                <w:sz w:val="18"/>
                <w:szCs w:val="18"/>
                <w:highlight w:val="cyan"/>
              </w:rPr>
              <w:t>RRM measurements</w:t>
            </w:r>
            <w:r>
              <w:rPr>
                <w:i w:val="0"/>
                <w:iCs/>
                <w:sz w:val="18"/>
                <w:szCs w:val="18"/>
                <w:highlight w:val="yellow"/>
              </w:rPr>
              <w:t xml:space="preserve"> (from inter-frequency RRM measurement gaps, or intra-frequency measurements, or other scheduling restrictions etc)</w:t>
            </w:r>
            <w:r>
              <w:rPr>
                <w:i w:val="0"/>
                <w:iCs/>
                <w:sz w:val="18"/>
                <w:szCs w:val="18"/>
              </w:rPr>
              <w:t>.</w:t>
            </w:r>
          </w:p>
        </w:tc>
      </w:tr>
    </w:tbl>
    <w:p>
      <w:pPr>
        <w:pStyle w:val="9"/>
        <w:numPr>
          <w:ilvl w:val="0"/>
          <w:numId w:val="0"/>
        </w:numPr>
        <w:bidi w:val="0"/>
        <w:ind w:leftChars="0"/>
        <w:rPr>
          <w:rFonts w:hint="eastAsia"/>
          <w:lang w:val="en-US" w:eastAsia="zh-CN"/>
        </w:rPr>
      </w:pPr>
      <w:r>
        <w:rPr>
          <w:rFonts w:hint="eastAsia"/>
          <w:lang w:val="en-US" w:eastAsia="zh-CN"/>
        </w:rPr>
        <w:t xml:space="preserve">To our understanding, here the description of </w:t>
      </w:r>
      <w:r>
        <w:rPr>
          <w:rFonts w:hint="default"/>
          <w:lang w:val="en-US" w:eastAsia="zh-CN"/>
        </w:rPr>
        <w:t>“</w:t>
      </w:r>
      <w:r>
        <w:rPr>
          <w:rFonts w:hint="eastAsia"/>
          <w:lang w:val="en-US" w:eastAsia="zh-CN"/>
        </w:rPr>
        <w:t>RRM measurements</w:t>
      </w:r>
      <w:r>
        <w:rPr>
          <w:rFonts w:hint="default"/>
          <w:lang w:val="en-US" w:eastAsia="zh-CN"/>
        </w:rPr>
        <w:t>”</w:t>
      </w:r>
      <w:r>
        <w:rPr>
          <w:rFonts w:hint="eastAsia"/>
          <w:lang w:val="en-US" w:eastAsia="zh-CN"/>
        </w:rPr>
        <w:t xml:space="preserve"> does not include the traditional L1 measurements, i.e. the relatively short-term measurements without filtering specification are not considered in the scope.</w:t>
      </w:r>
    </w:p>
    <w:p>
      <w:pPr>
        <w:pStyle w:val="9"/>
        <w:numPr>
          <w:ilvl w:val="0"/>
          <w:numId w:val="0"/>
        </w:numPr>
        <w:bidi w:val="0"/>
        <w:ind w:leftChars="0"/>
        <w:rPr>
          <w:rFonts w:hint="default"/>
          <w:lang w:val="en-US" w:eastAsia="zh-CN"/>
        </w:rPr>
      </w:pPr>
      <w:r>
        <w:rPr>
          <w:rFonts w:hint="eastAsia"/>
          <w:lang w:val="en-US" w:eastAsia="zh-CN"/>
        </w:rPr>
        <w:t>However regarding the L1/L2 triggered mobility measurement, gap based and without gap based are both considered for such L1/L2 triggered mobility measurement. Whether this measurement is in the scope or not, which should be clarified.</w:t>
      </w:r>
    </w:p>
    <w:p>
      <w:pPr>
        <w:pStyle w:val="9"/>
        <w:bidi w:val="0"/>
        <w:rPr>
          <w:rFonts w:hint="eastAsia"/>
          <w:b/>
          <w:bCs/>
          <w:lang w:val="en-US" w:eastAsia="zh-CN"/>
        </w:rPr>
      </w:pPr>
      <w:r>
        <w:rPr>
          <w:rFonts w:hint="eastAsia"/>
          <w:b/>
          <w:bCs/>
          <w:lang w:val="en-US" w:eastAsia="zh-CN"/>
        </w:rPr>
        <w:t xml:space="preserve">Proposal 1: It is necessary to clarify which types of measurement are in the scope mentioned by </w:t>
      </w:r>
      <w:r>
        <w:rPr>
          <w:rFonts w:hint="default"/>
          <w:b/>
          <w:bCs/>
          <w:lang w:val="en-US" w:eastAsia="zh-CN"/>
        </w:rPr>
        <w:t>“</w:t>
      </w:r>
      <w:r>
        <w:rPr>
          <w:rFonts w:hint="eastAsia"/>
          <w:b/>
          <w:bCs/>
          <w:lang w:val="en-US" w:eastAsia="zh-CN"/>
        </w:rPr>
        <w:t>RRM measurements</w:t>
      </w:r>
      <w:r>
        <w:rPr>
          <w:rFonts w:hint="default"/>
          <w:b/>
          <w:bCs/>
          <w:lang w:val="en-US" w:eastAsia="zh-CN"/>
        </w:rPr>
        <w:t>”</w:t>
      </w:r>
      <w:r>
        <w:rPr>
          <w:rFonts w:hint="eastAsia"/>
          <w:b/>
          <w:bCs/>
          <w:lang w:val="en-US" w:eastAsia="zh-CN"/>
        </w:rPr>
        <w:t>.</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The traditional L1 measurements(relatively short-term measurements without filtering specification) are not in the scope</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The traditional RRM measurements(long-term measurement with filtering operation) are in the scope</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 xml:space="preserve">FFS the L1/L2 triggered mobility measurement </w:t>
      </w:r>
    </w:p>
    <w:p>
      <w:pPr>
        <w:pStyle w:val="9"/>
        <w:numPr>
          <w:ilvl w:val="0"/>
          <w:numId w:val="0"/>
        </w:numPr>
        <w:bidi w:val="0"/>
        <w:ind w:leftChars="0"/>
        <w:rPr>
          <w:rFonts w:hint="eastAsia"/>
          <w:lang w:val="en-US" w:eastAsia="zh-CN"/>
        </w:rPr>
      </w:pPr>
      <w:r>
        <w:rPr>
          <w:rFonts w:hint="eastAsia"/>
          <w:lang w:val="en-US" w:eastAsia="zh-CN"/>
        </w:rPr>
        <w:t>Furthermore, compared with R15, a couple of R17/18 WIDs have developed multiple types of MGs configuration, including Type1 MG, Type 2 MG, pre-configured MG, NCSG, MG used for positioning, MG used for MUSIM etc, including single MG and concurrent multiple MGs cases. Therefore, it is necessary to clarify whether all of these cases are in the scope.</w:t>
      </w:r>
    </w:p>
    <w:p>
      <w:pPr>
        <w:pStyle w:val="9"/>
        <w:bidi w:val="0"/>
        <w:rPr>
          <w:rFonts w:hint="default"/>
          <w:lang w:val="en-US" w:eastAsia="zh-CN"/>
        </w:rPr>
      </w:pPr>
      <w:r>
        <w:rPr>
          <w:rFonts w:hint="eastAsia"/>
          <w:b/>
          <w:bCs/>
          <w:lang w:val="en-US" w:eastAsia="zh-CN"/>
        </w:rPr>
        <w:t xml:space="preserve">Proposal 2: It is necessary to clarify which types of MG are in the scope, the candidates include Type1 MG, Type 2 MG, pre-configured MG, NCSG, MG used for positioning, MG used for MUSIM etc, including single MG and concurrent multiple MGs cases. </w:t>
      </w:r>
    </w:p>
    <w:p>
      <w:pPr>
        <w:pStyle w:val="3"/>
        <w:numPr>
          <w:ilvl w:val="0"/>
          <w:numId w:val="0"/>
        </w:numPr>
        <w:bidi w:val="0"/>
        <w:ind w:leftChars="0"/>
        <w:rPr>
          <w:rFonts w:hint="eastAsia"/>
          <w:lang w:val="en-US" w:eastAsia="zh-CN"/>
        </w:rPr>
      </w:pPr>
      <w:r>
        <w:rPr>
          <w:rFonts w:hint="eastAsia"/>
          <w:lang w:val="en-US" w:eastAsia="zh-CN"/>
        </w:rPr>
        <w:t>2.2 Exact solutions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NW driven mechanism</w:t>
      </w:r>
    </w:p>
    <w:p>
      <w:pPr>
        <w:pStyle w:val="9"/>
        <w:numPr>
          <w:ilvl w:val="0"/>
          <w:numId w:val="0"/>
        </w:numPr>
        <w:bidi w:val="0"/>
        <w:ind w:leftChars="0"/>
        <w:rPr>
          <w:rFonts w:hint="default"/>
          <w:lang w:val="en-US" w:eastAsia="zh-CN"/>
        </w:rPr>
      </w:pPr>
      <w:r>
        <w:rPr>
          <w:rFonts w:hint="eastAsia"/>
          <w:lang w:val="en-US" w:eastAsia="zh-CN"/>
        </w:rPr>
        <w:t>According to RAN1 progress during recent three meetings, RAN1 has identified the basic framework, that is the NW driven mechanism. For details, NW triggers/enables the Tx/Rx in gaps/restrictions that are caused by RRM measurements so as to facilitate the XR system capacity. Furthermore, RAN1 has discussed multiple exact solutions and further down-selection may be necessary. The candidates are as below based on the latest RAN1 decision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widowControl/>
              <w:numPr>
                <w:ilvl w:val="0"/>
                <w:numId w:val="10"/>
              </w:numPr>
              <w:kinsoku/>
              <w:wordWrap/>
              <w:overflowPunct/>
              <w:topLinePunct w:val="0"/>
              <w:autoSpaceDE/>
              <w:autoSpaceDN/>
              <w:bidi w:val="0"/>
              <w:adjustRightInd/>
              <w:snapToGrid/>
              <w:spacing w:after="0"/>
              <w:ind w:left="567" w:hanging="363"/>
              <w:textAlignment w:val="auto"/>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pPr>
              <w:pStyle w:val="31"/>
              <w:keepNext w:val="0"/>
              <w:keepLines w:val="0"/>
              <w:pageBreakBefore w:val="0"/>
              <w:widowControl/>
              <w:numPr>
                <w:ilvl w:val="0"/>
                <w:numId w:val="10"/>
              </w:numPr>
              <w:kinsoku/>
              <w:wordWrap/>
              <w:overflowPunct/>
              <w:topLinePunct w:val="0"/>
              <w:autoSpaceDE/>
              <w:autoSpaceDN/>
              <w:bidi w:val="0"/>
              <w:adjustRightInd/>
              <w:snapToGrid/>
              <w:spacing w:after="0"/>
              <w:ind w:hanging="363"/>
              <w:textAlignment w:val="auto"/>
              <w:rPr>
                <w:lang w:val="en-US"/>
              </w:rPr>
            </w:pPr>
            <w:r>
              <w:rPr>
                <w:lang w:val="en-US"/>
              </w:rPr>
              <w:t xml:space="preserve">Alt. 1: Dynamic indication to enable Tx/Rx in particular gap(s)/restriction(s) that are caused by RRM measurements. </w:t>
            </w:r>
          </w:p>
          <w:p>
            <w:pPr>
              <w:pStyle w:val="31"/>
              <w:keepNext w:val="0"/>
              <w:keepLines w:val="0"/>
              <w:pageBreakBefore w:val="0"/>
              <w:widowControl/>
              <w:numPr>
                <w:ilvl w:val="1"/>
                <w:numId w:val="11"/>
              </w:numPr>
              <w:kinsoku/>
              <w:wordWrap/>
              <w:overflowPunct/>
              <w:topLinePunct w:val="0"/>
              <w:autoSpaceDE/>
              <w:autoSpaceDN/>
              <w:bidi w:val="0"/>
              <w:adjustRightInd/>
              <w:snapToGrid/>
              <w:spacing w:after="0"/>
              <w:ind w:hanging="363"/>
              <w:textAlignment w:val="auto"/>
              <w:rPr>
                <w:lang w:val="en-US"/>
              </w:rPr>
            </w:pPr>
            <w:r>
              <w:rPr>
                <w:lang w:val="en-US"/>
              </w:rPr>
              <w:t>FFS: Alt 1-1: Expli</w:t>
            </w:r>
            <w:r>
              <w:rPr>
                <w:highlight w:val="none"/>
                <w:lang w:val="en-US"/>
              </w:rPr>
              <w:t>cit indication by DCI to skip a particular gap(s)/restriction(s);</w:t>
            </w:r>
          </w:p>
          <w:p>
            <w:pPr>
              <w:pStyle w:val="31"/>
              <w:keepNext w:val="0"/>
              <w:keepLines w:val="0"/>
              <w:pageBreakBefore w:val="0"/>
              <w:widowControl/>
              <w:numPr>
                <w:ilvl w:val="2"/>
                <w:numId w:val="10"/>
              </w:numPr>
              <w:kinsoku/>
              <w:wordWrap/>
              <w:overflowPunct/>
              <w:topLinePunct w:val="0"/>
              <w:autoSpaceDE/>
              <w:autoSpaceDN/>
              <w:bidi w:val="0"/>
              <w:adjustRightInd/>
              <w:snapToGrid/>
              <w:spacing w:after="0"/>
              <w:ind w:hanging="363"/>
              <w:textAlignment w:val="auto"/>
              <w:rPr>
                <w:lang w:val="en-US"/>
              </w:rPr>
            </w:pPr>
            <w:r>
              <w:rPr>
                <w:lang w:val="en-US"/>
              </w:rPr>
              <w:t>Indication is included as part of scheduling DCI:</w:t>
            </w:r>
          </w:p>
          <w:p>
            <w:pPr>
              <w:pStyle w:val="31"/>
              <w:keepNext w:val="0"/>
              <w:keepLines w:val="0"/>
              <w:pageBreakBefore w:val="0"/>
              <w:widowControl/>
              <w:numPr>
                <w:ilvl w:val="3"/>
                <w:numId w:val="10"/>
              </w:numPr>
              <w:kinsoku/>
              <w:wordWrap/>
              <w:overflowPunct/>
              <w:topLinePunct w:val="0"/>
              <w:autoSpaceDE/>
              <w:autoSpaceDN/>
              <w:bidi w:val="0"/>
              <w:adjustRightInd/>
              <w:snapToGrid/>
              <w:spacing w:after="0"/>
              <w:ind w:hanging="363"/>
              <w:textAlignment w:val="auto"/>
              <w:rPr>
                <w:lang w:val="en-US"/>
              </w:rPr>
            </w:pPr>
            <w:r>
              <w:rPr>
                <w:lang w:val="en-US"/>
              </w:rPr>
              <w:t>FFS: Bit-field size is one bit;</w:t>
            </w:r>
          </w:p>
          <w:p>
            <w:pPr>
              <w:pStyle w:val="31"/>
              <w:keepNext w:val="0"/>
              <w:keepLines w:val="0"/>
              <w:pageBreakBefore w:val="0"/>
              <w:widowControl/>
              <w:numPr>
                <w:ilvl w:val="3"/>
                <w:numId w:val="10"/>
              </w:numPr>
              <w:kinsoku/>
              <w:wordWrap/>
              <w:overflowPunct/>
              <w:topLinePunct w:val="0"/>
              <w:autoSpaceDE/>
              <w:autoSpaceDN/>
              <w:bidi w:val="0"/>
              <w:adjustRightInd/>
              <w:snapToGrid/>
              <w:spacing w:after="0"/>
              <w:ind w:hanging="363"/>
              <w:textAlignment w:val="auto"/>
              <w:rPr>
                <w:lang w:val="en-US"/>
              </w:rPr>
            </w:pPr>
            <w:r>
              <w:rPr>
                <w:lang w:val="en-US"/>
              </w:rPr>
              <w:t>FFS: Bit-field size is &gt;1 bit;</w:t>
            </w:r>
          </w:p>
          <w:p>
            <w:pPr>
              <w:pStyle w:val="31"/>
              <w:keepNext w:val="0"/>
              <w:keepLines w:val="0"/>
              <w:pageBreakBefore w:val="0"/>
              <w:widowControl/>
              <w:numPr>
                <w:ilvl w:val="2"/>
                <w:numId w:val="10"/>
              </w:numPr>
              <w:kinsoku/>
              <w:wordWrap/>
              <w:overflowPunct/>
              <w:topLinePunct w:val="0"/>
              <w:autoSpaceDE/>
              <w:autoSpaceDN/>
              <w:bidi w:val="0"/>
              <w:adjustRightInd/>
              <w:snapToGrid/>
              <w:spacing w:after="0"/>
              <w:ind w:hanging="363"/>
              <w:textAlignment w:val="auto"/>
              <w:rPr>
                <w:lang w:val="en-US"/>
              </w:rPr>
            </w:pPr>
            <w:r>
              <w:rPr>
                <w:lang w:val="en-US"/>
              </w:rPr>
              <w:t>Note: Minimum time offset(s) between the end of [the first] received dynamic indication and start of corresponding gap(s)/restriction(s) occasion that is going to be skipped shall be introduced.</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highlight w:val="none"/>
                <w:lang w:val="en-US"/>
              </w:rPr>
            </w:pPr>
            <w:r>
              <w:rPr>
                <w:lang w:val="en-US"/>
              </w:rPr>
              <w:t>FFS: Alt 1-2: Explicit indication by D</w:t>
            </w:r>
            <w:r>
              <w:rPr>
                <w:highlight w:val="none"/>
                <w:lang w:val="en-US"/>
              </w:rPr>
              <w:t>CI to indicate a time window where to skip a particular gap(s)/restriction(s);</w:t>
            </w:r>
          </w:p>
          <w:p>
            <w:pPr>
              <w:pStyle w:val="31"/>
              <w:keepNext w:val="0"/>
              <w:keepLines w:val="0"/>
              <w:pageBreakBefore w:val="0"/>
              <w:widowControl/>
              <w:numPr>
                <w:ilvl w:val="2"/>
                <w:numId w:val="10"/>
              </w:numPr>
              <w:kinsoku/>
              <w:wordWrap/>
              <w:overflowPunct/>
              <w:topLinePunct w:val="0"/>
              <w:autoSpaceDE/>
              <w:autoSpaceDN/>
              <w:bidi w:val="0"/>
              <w:adjustRightInd/>
              <w:snapToGrid/>
              <w:spacing w:after="0"/>
              <w:ind w:hanging="363"/>
              <w:textAlignment w:val="auto"/>
              <w:rPr>
                <w:highlight w:val="none"/>
                <w:lang w:val="en-US"/>
              </w:rPr>
            </w:pPr>
            <w:r>
              <w:rPr>
                <w:highlight w:val="none"/>
                <w:lang w:val="en-US"/>
              </w:rPr>
              <w:t>Note: Minimum time offset between the end of received dynamic indication and start of gap(s)/restriction(s) occasion in time window that is going to be skipped shall be introduced.</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highlight w:val="none"/>
                <w:lang w:val="en-US"/>
              </w:rPr>
            </w:pPr>
            <w:r>
              <w:rPr>
                <w:highlight w:val="none"/>
                <w:lang w:val="en-US"/>
              </w:rPr>
              <w:t>FFS: Alt 1-3: Implicit indication by DCI scheduling a transmission/reception overlapping with a gap(s)/restriction(s) to skip the gap(s)/restriction(s);</w:t>
            </w:r>
          </w:p>
          <w:p>
            <w:pPr>
              <w:pStyle w:val="31"/>
              <w:keepNext w:val="0"/>
              <w:keepLines w:val="0"/>
              <w:pageBreakBefore w:val="0"/>
              <w:widowControl/>
              <w:numPr>
                <w:ilvl w:val="2"/>
                <w:numId w:val="10"/>
              </w:numPr>
              <w:kinsoku/>
              <w:wordWrap/>
              <w:overflowPunct/>
              <w:topLinePunct w:val="0"/>
              <w:autoSpaceDE/>
              <w:autoSpaceDN/>
              <w:bidi w:val="0"/>
              <w:adjustRightInd/>
              <w:snapToGrid/>
              <w:spacing w:after="0"/>
              <w:ind w:hanging="363"/>
              <w:textAlignment w:val="auto"/>
              <w:rPr>
                <w:lang w:val="en-US"/>
              </w:rPr>
            </w:pPr>
            <w:r>
              <w:rPr>
                <w:lang w:val="en-US"/>
              </w:rPr>
              <w:t>Note: Minimum time offset between the end of received dynamic indication and start of gap(s)/restriction(s) occasion that is going to be skipped shall be introduced.</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lang w:val="en-US"/>
              </w:rPr>
            </w:pPr>
            <w:r>
              <w:rPr>
                <w:lang w:val="en-US"/>
              </w:rPr>
              <w:t>FFS: DCI format, DCI content, DCI bit-field size;</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lang w:val="en-US"/>
              </w:rPr>
            </w:pPr>
            <w:r>
              <w:rPr>
                <w:lang w:val="en-US"/>
              </w:rPr>
              <w:t>FFS: Whether indication is for one or more occasions;</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lang w:val="en-US"/>
              </w:rPr>
            </w:pPr>
            <w:r>
              <w:rPr>
                <w:lang w:val="en-US"/>
              </w:rPr>
              <w:t>FFS: How to consider time offset between the end of received dynamic indication and start of gap(s)/restriction(s) occasion that is going to be skipped.</w:t>
            </w:r>
          </w:p>
          <w:p>
            <w:pPr>
              <w:pStyle w:val="31"/>
              <w:keepNext w:val="0"/>
              <w:keepLines w:val="0"/>
              <w:pageBreakBefore w:val="0"/>
              <w:widowControl/>
              <w:numPr>
                <w:ilvl w:val="0"/>
                <w:numId w:val="10"/>
              </w:numPr>
              <w:kinsoku/>
              <w:wordWrap/>
              <w:overflowPunct/>
              <w:topLinePunct w:val="0"/>
              <w:autoSpaceDE/>
              <w:autoSpaceDN/>
              <w:bidi w:val="0"/>
              <w:adjustRightInd/>
              <w:snapToGrid/>
              <w:spacing w:after="0"/>
              <w:ind w:hanging="363"/>
              <w:textAlignment w:val="auto"/>
              <w:rPr>
                <w:lang w:val="en-US"/>
              </w:rPr>
            </w:pPr>
            <w:r>
              <w:rPr>
                <w:lang w:val="en-US"/>
              </w:rPr>
              <w:t>Alt. 3: Semi-static solution to enable TX/RX in gaps/restrictions that are caused by RRM measurements.</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lang w:val="en-US"/>
              </w:rPr>
            </w:pPr>
            <w:r>
              <w:rPr>
                <w:lang w:val="en-US"/>
              </w:rPr>
              <w:t>FFS: Alt 3-1: Configure a pattern(s) via RRC to indicate occasions where to skip gaps/restrictions;</w:t>
            </w:r>
          </w:p>
          <w:p>
            <w:pPr>
              <w:pStyle w:val="31"/>
              <w:keepNext w:val="0"/>
              <w:keepLines w:val="0"/>
              <w:pageBreakBefore w:val="0"/>
              <w:widowControl/>
              <w:numPr>
                <w:ilvl w:val="2"/>
                <w:numId w:val="10"/>
              </w:numPr>
              <w:kinsoku/>
              <w:wordWrap/>
              <w:overflowPunct/>
              <w:topLinePunct w:val="0"/>
              <w:autoSpaceDE/>
              <w:autoSpaceDN/>
              <w:bidi w:val="0"/>
              <w:adjustRightInd/>
              <w:snapToGrid/>
              <w:spacing w:after="0"/>
              <w:ind w:hanging="363"/>
              <w:textAlignment w:val="auto"/>
              <w:rPr>
                <w:lang w:val="en-US"/>
              </w:rPr>
            </w:pPr>
            <w:r>
              <w:rPr>
                <w:lang w:val="en-US"/>
              </w:rPr>
              <w:t>FFS: Details of pattern:</w:t>
            </w:r>
          </w:p>
          <w:p>
            <w:pPr>
              <w:pStyle w:val="31"/>
              <w:keepNext w:val="0"/>
              <w:keepLines w:val="0"/>
              <w:pageBreakBefore w:val="0"/>
              <w:widowControl/>
              <w:numPr>
                <w:ilvl w:val="3"/>
                <w:numId w:val="10"/>
              </w:numPr>
              <w:kinsoku/>
              <w:wordWrap/>
              <w:overflowPunct/>
              <w:topLinePunct w:val="0"/>
              <w:autoSpaceDE/>
              <w:autoSpaceDN/>
              <w:bidi w:val="0"/>
              <w:adjustRightInd/>
              <w:snapToGrid/>
              <w:spacing w:after="0"/>
              <w:ind w:hanging="363"/>
              <w:textAlignment w:val="auto"/>
              <w:rPr>
                <w:lang w:val="en-US"/>
              </w:rPr>
            </w:pPr>
            <w:r>
              <w:rPr>
                <w:lang w:val="en-US"/>
              </w:rPr>
              <w:t xml:space="preserve">FFS: Pattern is based on periodicity, offset and duration; </w:t>
            </w:r>
          </w:p>
          <w:p>
            <w:pPr>
              <w:pStyle w:val="31"/>
              <w:keepNext w:val="0"/>
              <w:keepLines w:val="0"/>
              <w:pageBreakBefore w:val="0"/>
              <w:widowControl/>
              <w:numPr>
                <w:ilvl w:val="3"/>
                <w:numId w:val="10"/>
              </w:numPr>
              <w:kinsoku/>
              <w:wordWrap/>
              <w:overflowPunct/>
              <w:topLinePunct w:val="0"/>
              <w:autoSpaceDE/>
              <w:autoSpaceDN/>
              <w:bidi w:val="0"/>
              <w:adjustRightInd/>
              <w:snapToGrid/>
              <w:spacing w:after="0"/>
              <w:ind w:hanging="363"/>
              <w:textAlignment w:val="auto"/>
              <w:rPr>
                <w:lang w:val="en-US"/>
              </w:rPr>
            </w:pPr>
            <w:r>
              <w:rPr>
                <w:lang w:val="en-US"/>
              </w:rPr>
              <w:t>FFS: Pattern is based on a bitmap;</w:t>
            </w:r>
          </w:p>
          <w:p>
            <w:pPr>
              <w:pStyle w:val="31"/>
              <w:keepNext w:val="0"/>
              <w:keepLines w:val="0"/>
              <w:pageBreakBefore w:val="0"/>
              <w:widowControl/>
              <w:numPr>
                <w:ilvl w:val="2"/>
                <w:numId w:val="10"/>
              </w:numPr>
              <w:kinsoku/>
              <w:wordWrap/>
              <w:overflowPunct/>
              <w:topLinePunct w:val="0"/>
              <w:autoSpaceDE/>
              <w:autoSpaceDN/>
              <w:bidi w:val="0"/>
              <w:adjustRightInd/>
              <w:snapToGrid/>
              <w:spacing w:after="0"/>
              <w:ind w:hanging="363"/>
              <w:textAlignment w:val="auto"/>
              <w:rPr>
                <w:lang w:val="en-US"/>
              </w:rPr>
            </w:pPr>
            <w:r>
              <w:rPr>
                <w:lang w:val="en-US"/>
              </w:rPr>
              <w:t xml:space="preserve">FFS: whether a pattern is applied to all or subset of configured MG configurations/scheduling restrictions. </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lang w:val="en-US"/>
              </w:rPr>
            </w:pPr>
            <w:r>
              <w:rPr>
                <w:lang w:val="en-US"/>
              </w:rPr>
              <w:t>FFS: Alt 3-3: Gaps/restrictions that are caused by RRM measurements are skipped if collided with particular semi-statically pre-configured Tx/Rx occasions.</w:t>
            </w:r>
          </w:p>
          <w:p>
            <w:pPr>
              <w:pStyle w:val="31"/>
              <w:keepNext w:val="0"/>
              <w:keepLines w:val="0"/>
              <w:pageBreakBefore w:val="0"/>
              <w:widowControl/>
              <w:numPr>
                <w:ilvl w:val="1"/>
                <w:numId w:val="10"/>
              </w:numPr>
              <w:kinsoku/>
              <w:wordWrap/>
              <w:overflowPunct/>
              <w:topLinePunct w:val="0"/>
              <w:autoSpaceDE/>
              <w:autoSpaceDN/>
              <w:bidi w:val="0"/>
              <w:adjustRightInd/>
              <w:snapToGrid/>
              <w:spacing w:after="0"/>
              <w:ind w:hanging="363"/>
              <w:textAlignment w:val="auto"/>
              <w:rPr>
                <w:rFonts w:hint="default"/>
                <w:vertAlign w:val="baseline"/>
                <w:lang w:val="en-US" w:eastAsia="zh-CN"/>
              </w:rPr>
            </w:pPr>
            <w:r>
              <w:rPr>
                <w:lang w:val="en-US"/>
              </w:rPr>
              <w:t>FFS: Alt. 3-4: Gaps/restrictions that are caused by RRM measurements are skipped based on semi-statically configured priority information for particular semi-statically pre-configured Tx/Rx and/or particular gaps/restrictions.</w:t>
            </w:r>
          </w:p>
        </w:tc>
      </w:tr>
    </w:tbl>
    <w:p>
      <w:pPr>
        <w:pStyle w:val="9"/>
        <w:numPr>
          <w:ilvl w:val="0"/>
          <w:numId w:val="0"/>
        </w:numPr>
        <w:bidi w:val="0"/>
        <w:ind w:leftChars="0"/>
        <w:rPr>
          <w:rFonts w:hint="eastAsia"/>
          <w:lang w:val="en-US" w:eastAsia="zh-CN"/>
        </w:rPr>
      </w:pPr>
      <w:r>
        <w:rPr>
          <w:rFonts w:hint="eastAsia"/>
          <w:lang w:val="en-US" w:eastAsia="zh-CN"/>
        </w:rPr>
        <w:t>It is clearly concluded that both dynamic indication of particular gap/restriction occasions skipping and semi-static configuration of gap/restriction skipping are allowed by RAN1. Around this point, from RAN4 perspective, we need to identify the following aspects:</w:t>
      </w:r>
    </w:p>
    <w:p>
      <w:pPr>
        <w:pStyle w:val="9"/>
        <w:numPr>
          <w:ilvl w:val="0"/>
          <w:numId w:val="12"/>
        </w:numPr>
        <w:bidi w:val="0"/>
        <w:ind w:left="420" w:leftChars="0" w:hanging="420" w:firstLineChars="0"/>
        <w:rPr>
          <w:rFonts w:hint="default"/>
          <w:lang w:val="en-US" w:eastAsia="zh-CN"/>
        </w:rPr>
      </w:pPr>
      <w:r>
        <w:rPr>
          <w:rFonts w:hint="eastAsia"/>
          <w:lang w:val="en-US" w:eastAsia="zh-CN"/>
        </w:rPr>
        <w:t>How to identify the targeted MG/restriction which would be skipped based on dynamic indication/semi-static configuration</w:t>
      </w:r>
    </w:p>
    <w:p>
      <w:pPr>
        <w:pStyle w:val="9"/>
        <w:numPr>
          <w:ilvl w:val="0"/>
          <w:numId w:val="12"/>
        </w:numPr>
        <w:bidi w:val="0"/>
        <w:ind w:left="420" w:leftChars="0" w:hanging="420" w:firstLineChars="0"/>
        <w:rPr>
          <w:rFonts w:hint="default"/>
          <w:lang w:val="en-US" w:eastAsia="zh-CN"/>
        </w:rPr>
      </w:pPr>
      <w:r>
        <w:rPr>
          <w:rFonts w:hint="eastAsia"/>
          <w:lang w:val="en-US" w:eastAsia="zh-CN"/>
        </w:rPr>
        <w:t>The impact on RRM measurements</w:t>
      </w:r>
    </w:p>
    <w:p>
      <w:pPr>
        <w:pStyle w:val="9"/>
        <w:numPr>
          <w:ilvl w:val="0"/>
          <w:numId w:val="12"/>
        </w:numPr>
        <w:bidi w:val="0"/>
        <w:ind w:left="420" w:leftChars="0" w:hanging="420" w:firstLineChars="0"/>
        <w:rPr>
          <w:rFonts w:hint="default"/>
          <w:lang w:val="en-US" w:eastAsia="zh-CN"/>
        </w:rPr>
      </w:pPr>
      <w:r>
        <w:rPr>
          <w:rFonts w:hint="eastAsia"/>
          <w:lang w:val="en-US" w:eastAsia="zh-CN"/>
        </w:rPr>
        <w:t>How to guarantee the measurement performance with the MG/restriction skipped</w:t>
      </w:r>
    </w:p>
    <w:p>
      <w:pPr>
        <w:pStyle w:val="9"/>
        <w:numPr>
          <w:ilvl w:val="0"/>
          <w:numId w:val="0"/>
        </w:numPr>
        <w:bidi w:val="0"/>
        <w:rPr>
          <w:rFonts w:hint="eastAsia"/>
          <w:lang w:val="en-US" w:eastAsia="zh-CN"/>
        </w:rPr>
      </w:pPr>
      <w:r>
        <w:rPr>
          <w:rFonts w:hint="eastAsia"/>
          <w:lang w:val="en-US" w:eastAsia="zh-CN"/>
        </w:rPr>
        <w:t>Regarding the identification of the targeted MG/restriction, we can discuss this issue from the perspectives of time domain and frequency domain. From time domain, of course only when the traffic Tx/Rx overlaps with the dynamic indicated/semi-static configured MG/restriction, the corresponding MG occasions/restrictions could be skipped. From frequency domain, whether the MG occasions/restrictions only restrict within the carrier/band/band combination/FR in which the traffic Tx/Rx happens, it should be identified.</w:t>
      </w:r>
    </w:p>
    <w:p>
      <w:pPr>
        <w:pStyle w:val="9"/>
        <w:bidi w:val="0"/>
        <w:rPr>
          <w:rFonts w:hint="eastAsia"/>
          <w:b/>
          <w:bCs/>
          <w:lang w:val="en-US" w:eastAsia="zh-CN"/>
        </w:rPr>
      </w:pPr>
      <w:r>
        <w:rPr>
          <w:rFonts w:hint="eastAsia"/>
          <w:b/>
          <w:bCs/>
          <w:lang w:val="en-US" w:eastAsia="zh-CN"/>
        </w:rPr>
        <w:t>Observation 2: From time domain, only when the traffic Tx/Rx overlaps with the dynamic indicated/semi-static configured MG/restriction, the corresponding MG occasions/restrictions could be skipped. From frequency domain, whether the MG occasions/restrictions only restrict within the carrier/band/band combination/FR in which the traffic Tx/Rx happens, it should be identified.</w:t>
      </w:r>
    </w:p>
    <w:p>
      <w:pPr>
        <w:pStyle w:val="9"/>
        <w:bidi w:val="0"/>
        <w:rPr>
          <w:rFonts w:hint="eastAsia"/>
          <w:lang w:val="en-US" w:eastAsia="zh-CN"/>
        </w:rPr>
      </w:pPr>
      <w:r>
        <w:rPr>
          <w:rFonts w:hint="eastAsia"/>
          <w:lang w:val="en-US" w:eastAsia="zh-CN"/>
        </w:rPr>
        <w:t>In legacy the MG/RRM measurement is in higher priority than data transmission. So the requirements of interruption caused by MG and scheduling restriction were identified from R15. Within the RRM measurement, intra/inter-frequency measurement without gap, intra/inter-frequency measurement with gap, interRAT measurement without gap, interRAT measurement with gap are all allowed. So if the targeted MG is skipped, the MO(s) associated the skipped MG has to be skipped consequently. While for other MO, e.g. the MO(s) without gap, or the MO(s) associated with other MG, how to handle such MO(s), which should be identified.</w:t>
      </w:r>
    </w:p>
    <w:p>
      <w:pPr>
        <w:pStyle w:val="9"/>
        <w:bidi w:val="0"/>
        <w:rPr>
          <w:rFonts w:hint="default"/>
          <w:b/>
          <w:bCs/>
          <w:lang w:val="en-US" w:eastAsia="zh-CN"/>
        </w:rPr>
      </w:pPr>
      <w:r>
        <w:rPr>
          <w:rFonts w:hint="eastAsia"/>
          <w:b/>
          <w:bCs/>
          <w:lang w:val="en-US" w:eastAsia="zh-CN"/>
        </w:rPr>
        <w:t>Observation 3: When the targeted MG is skipped, how to handle the MO(s) not associated with the MG or the MO(s) without gap, which should be identified.</w:t>
      </w:r>
    </w:p>
    <w:p>
      <w:pPr>
        <w:pStyle w:val="9"/>
        <w:bidi w:val="0"/>
        <w:rPr>
          <w:rFonts w:hint="eastAsia"/>
          <w:lang w:val="en-US" w:eastAsia="zh-CN"/>
        </w:rPr>
      </w:pPr>
      <w:r>
        <w:rPr>
          <w:rFonts w:hint="eastAsia"/>
          <w:lang w:val="en-US" w:eastAsia="zh-CN"/>
        </w:rPr>
        <w:t>With the MG occasion(s)/restriction(s) skipped, some measurement opportunities would miss, to guarantee the legacy performance requirements, one direct solution is to prolong the measurement period so as to make sure enough measurement samples, which could be achieved by introducing additional scaling factor. Is there any other solutions to guarantee the measurement performance, which could be studied. Furthermore, the frequent RF retuning between traffic and RRM measurement, which will also lead to latency overhead and power consumption overhead. So the adaptional solution could be studied.</w:t>
      </w:r>
    </w:p>
    <w:p>
      <w:pPr>
        <w:pStyle w:val="9"/>
        <w:bidi w:val="0"/>
        <w:rPr>
          <w:rFonts w:hint="default"/>
          <w:lang w:val="en-US" w:eastAsia="zh-CN"/>
        </w:rPr>
      </w:pPr>
      <w:r>
        <w:rPr>
          <w:rFonts w:hint="eastAsia"/>
          <w:b/>
          <w:bCs/>
          <w:lang w:val="en-US" w:eastAsia="zh-CN"/>
        </w:rPr>
        <w:t>Observation 4: With the MG occasion(s)/restriction(s) skipped, some measurement opportunities would miss, to guarantee the legacy performance requirements, one direct solution is to applying additional scaling factor to make sure enough measurement samples.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The UAI mechanism</w:t>
      </w:r>
    </w:p>
    <w:p>
      <w:pPr>
        <w:pStyle w:val="9"/>
        <w:numPr>
          <w:ilvl w:val="0"/>
          <w:numId w:val="0"/>
        </w:numPr>
        <w:bidi w:val="0"/>
        <w:rPr>
          <w:rFonts w:hint="default"/>
          <w:lang w:val="en-US" w:eastAsia="zh-CN"/>
        </w:rPr>
      </w:pPr>
      <w:r>
        <w:rPr>
          <w:rFonts w:hint="eastAsia"/>
          <w:lang w:val="en-US" w:eastAsia="zh-CN"/>
        </w:rPr>
        <w:t>Besides the identified NW driven mechanism, RAN1 also discussed whether some UE assistance information to measurements occasions, channel conditions, traffic and UE mobility are needed to introduced or not. The exact candidates are captured in the LS to RAN4 from RAN1[3]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overflowPunct w:val="0"/>
              <w:topLinePunct w:val="0"/>
              <w:autoSpaceDE w:val="0"/>
              <w:autoSpaceDN w:val="0"/>
              <w:bidi w:val="0"/>
              <w:adjustRightInd w:val="0"/>
              <w:snapToGrid/>
              <w:jc w:val="left"/>
              <w:textAlignment w:val="baseline"/>
              <w:rPr>
                <w:rFonts w:ascii="Times New Roman" w:hAnsi="Times New Roman" w:eastAsia="宋体" w:cs="Times New Roman"/>
                <w:b/>
                <w:bCs/>
                <w:kern w:val="0"/>
                <w:sz w:val="20"/>
                <w:szCs w:val="20"/>
                <w:lang w:val="en-US" w:eastAsia="en-GB"/>
              </w:rPr>
            </w:pPr>
            <w:r>
              <w:rPr>
                <w:rFonts w:ascii="Times New Roman" w:hAnsi="Times New Roman" w:eastAsia="宋体" w:cs="Times New Roman"/>
                <w:b/>
                <w:bCs/>
                <w:kern w:val="0"/>
                <w:sz w:val="20"/>
                <w:szCs w:val="20"/>
                <w:highlight w:val="green"/>
                <w:lang w:val="en-US" w:eastAsia="en-GB"/>
              </w:rPr>
              <w:t>Agreement</w:t>
            </w:r>
          </w:p>
          <w:p>
            <w:pPr>
              <w:keepNext w:val="0"/>
              <w:keepLines w:val="0"/>
              <w:pageBreakBefore w:val="0"/>
              <w:widowControl/>
              <w:kinsoku/>
              <w:overflowPunct w:val="0"/>
              <w:topLinePunct w:val="0"/>
              <w:autoSpaceDE w:val="0"/>
              <w:autoSpaceDN w:val="0"/>
              <w:bidi w:val="0"/>
              <w:adjustRightInd w:val="0"/>
              <w:snapToGrid/>
              <w:jc w:val="left"/>
              <w:textAlignment w:val="baseline"/>
              <w:rPr>
                <w:rFonts w:ascii="Times New Roman" w:hAnsi="Times New Roman" w:eastAsia="宋体" w:cs="Times New Roman"/>
                <w:kern w:val="0"/>
                <w:sz w:val="20"/>
                <w:szCs w:val="20"/>
                <w:lang w:val="en-US" w:eastAsia="en-GB"/>
              </w:rPr>
            </w:pPr>
            <w:r>
              <w:rPr>
                <w:rFonts w:ascii="Times New Roman" w:hAnsi="Times New Roman" w:eastAsia="宋体" w:cs="Times New Roman"/>
                <w:kern w:val="0"/>
                <w:sz w:val="20"/>
                <w:szCs w:val="20"/>
                <w:lang w:val="en-US" w:eastAsia="en-GB"/>
              </w:rPr>
              <w:t xml:space="preserve">RAN1 continues to discuss and decide whether or not </w:t>
            </w:r>
            <w:r>
              <w:rPr>
                <w:rFonts w:ascii="Times New Roman" w:hAnsi="Times New Roman" w:eastAsia="宋体" w:cs="Times New Roman"/>
                <w:kern w:val="0"/>
                <w:sz w:val="20"/>
                <w:szCs w:val="20"/>
                <w:highlight w:val="none"/>
                <w:lang w:val="en-US" w:eastAsia="en-GB"/>
              </w:rPr>
              <w:t xml:space="preserve">to introduce new UE assistance information for solution(s) to enable Tx/Rx in gaps/restrictions that are caused by RRM measurements. </w:t>
            </w:r>
            <w:r>
              <w:rPr>
                <w:rFonts w:ascii="Times New Roman" w:hAnsi="Times New Roman" w:eastAsia="宋体" w:cs="Times New Roman"/>
                <w:kern w:val="0"/>
                <w:sz w:val="20"/>
                <w:szCs w:val="20"/>
                <w:lang w:val="en-US" w:eastAsia="en-GB"/>
              </w:rPr>
              <w:t>At least the following UE assistance information is considered for further study:</w:t>
            </w:r>
          </w:p>
          <w:p>
            <w:pPr>
              <w:keepNext w:val="0"/>
              <w:keepLines w:val="0"/>
              <w:pageBreakBefore w:val="0"/>
              <w:widowControl/>
              <w:numPr>
                <w:ilvl w:val="0"/>
                <w:numId w:val="13"/>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measurement occasions:</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 xml:space="preserve">FFS: The number of needed measurement gaps/SMTC with restrictions within a time period; </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maximum number or ratio of MGs/SMTC with restrictions that can be skipped within a time period;</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number of required SSBs within a time period;</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number of consecutive RRM measurements that can be skipped;</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The maximum interval between two consecutively reserved gap/restriction occasions for RRM measurements;</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 xml:space="preserve">FFS: The patterns of gap(s)/restriction(s) where skipping is feasible or acceptable;  </w:t>
            </w:r>
          </w:p>
          <w:p>
            <w:pPr>
              <w:keepNext w:val="0"/>
              <w:keepLines w:val="0"/>
              <w:pageBreakBefore w:val="0"/>
              <w:widowControl/>
              <w:numPr>
                <w:ilvl w:val="0"/>
                <w:numId w:val="13"/>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channel conditions:</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RSRP is below/above search threshold (s-MeasureConfig);</w:t>
            </w:r>
          </w:p>
          <w:p>
            <w:pPr>
              <w:keepNext w:val="0"/>
              <w:keepLines w:val="0"/>
              <w:pageBreakBefore w:val="0"/>
              <w:widowControl/>
              <w:numPr>
                <w:ilvl w:val="0"/>
                <w:numId w:val="13"/>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traffic:</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PSI (PDU set importance);</w:t>
            </w:r>
          </w:p>
          <w:p>
            <w:pPr>
              <w:keepNext w:val="0"/>
              <w:keepLines w:val="0"/>
              <w:pageBreakBefore w:val="0"/>
              <w:widowControl/>
              <w:numPr>
                <w:ilvl w:val="0"/>
                <w:numId w:val="13"/>
              </w:numPr>
              <w:kinsoku/>
              <w:wordWrap/>
              <w:overflowPunct/>
              <w:topLinePunct w:val="0"/>
              <w:autoSpaceDE/>
              <w:autoSpaceDN/>
              <w:bidi w:val="0"/>
              <w:adjustRightInd/>
              <w:snapToGrid/>
              <w:ind w:left="72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UE assistance information related to UE mobility:</w:t>
            </w:r>
          </w:p>
          <w:p>
            <w:pPr>
              <w:keepNext w:val="0"/>
              <w:keepLines w:val="0"/>
              <w:pageBreakBefore w:val="0"/>
              <w:widowControl/>
              <w:numPr>
                <w:ilvl w:val="1"/>
                <w:numId w:val="13"/>
              </w:numPr>
              <w:kinsoku/>
              <w:wordWrap/>
              <w:overflowPunct/>
              <w:topLinePunct w:val="0"/>
              <w:autoSpaceDE/>
              <w:autoSpaceDN/>
              <w:bidi w:val="0"/>
              <w:adjustRightInd/>
              <w:snapToGrid/>
              <w:ind w:left="1440" w:leftChars="0" w:hanging="360"/>
              <w:contextualSpacing/>
              <w:jc w:val="left"/>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FFS: L3 parameters related to mobility, e.g., static or not</w:t>
            </w:r>
          </w:p>
          <w:p>
            <w:pPr>
              <w:keepNext w:val="0"/>
              <w:keepLines w:val="0"/>
              <w:pageBreakBefore w:val="0"/>
              <w:widowControl w:val="0"/>
              <w:kinsoku/>
              <w:wordWrap w:val="0"/>
              <w:overflowPunct/>
              <w:topLinePunct w:val="0"/>
              <w:autoSpaceDE w:val="0"/>
              <w:autoSpaceDN w:val="0"/>
              <w:bidi w:val="0"/>
              <w:adjustRightInd/>
              <w:snapToGrid/>
              <w:ind w:left="800" w:leftChars="400"/>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Companies are encouraged to provide additional details (e.g. how often the UE assistance info is provided, timing, applicable scenarios, performance gains, etc) on their preferred scheme.</w:t>
            </w:r>
          </w:p>
          <w:p>
            <w:pPr>
              <w:keepNext w:val="0"/>
              <w:keepLines w:val="0"/>
              <w:pageBreakBefore w:val="0"/>
              <w:widowControl w:val="0"/>
              <w:kinsoku/>
              <w:wordWrap w:val="0"/>
              <w:overflowPunct/>
              <w:topLinePunct w:val="0"/>
              <w:autoSpaceDE w:val="0"/>
              <w:autoSpaceDN w:val="0"/>
              <w:bidi w:val="0"/>
              <w:adjustRightInd/>
              <w:snapToGrid/>
              <w:ind w:left="800" w:leftChars="400"/>
              <w:jc w:val="both"/>
              <w:textAlignment w:val="auto"/>
              <w:rPr>
                <w:rFonts w:ascii="Times New Roman" w:hAnsi="Times New Roman" w:eastAsia="Malgun Gothic" w:cs="Times New Roman"/>
                <w:kern w:val="2"/>
                <w:szCs w:val="20"/>
                <w:lang w:val="en-US" w:eastAsia="ko-KR" w:bidi="ar-SA"/>
              </w:rPr>
            </w:pPr>
            <w:r>
              <w:rPr>
                <w:rFonts w:ascii="Times New Roman" w:hAnsi="Times New Roman" w:eastAsia="Malgun Gothic" w:cs="Times New Roman"/>
                <w:kern w:val="2"/>
                <w:szCs w:val="20"/>
                <w:lang w:val="en-US" w:eastAsia="ko-KR" w:bidi="ar-SA"/>
              </w:rPr>
              <w:t xml:space="preserve">Note: From specification point of view, there is no mandated gNB behavior in response to any of the UE assistance information. </w:t>
            </w:r>
          </w:p>
          <w:p>
            <w:pPr>
              <w:keepNext w:val="0"/>
              <w:keepLines w:val="0"/>
              <w:pageBreakBefore w:val="0"/>
              <w:widowControl w:val="0"/>
              <w:kinsoku/>
              <w:wordWrap w:val="0"/>
              <w:overflowPunct/>
              <w:topLinePunct w:val="0"/>
              <w:autoSpaceDE w:val="0"/>
              <w:autoSpaceDN w:val="0"/>
              <w:bidi w:val="0"/>
              <w:adjustRightInd/>
              <w:snapToGrid/>
              <w:ind w:left="800" w:leftChars="400"/>
              <w:jc w:val="both"/>
              <w:textAlignment w:val="auto"/>
              <w:rPr>
                <w:rFonts w:hint="default"/>
                <w:vertAlign w:val="baseline"/>
                <w:lang w:val="en-US" w:eastAsia="zh-CN"/>
              </w:rPr>
            </w:pPr>
            <w:r>
              <w:rPr>
                <w:rFonts w:ascii="Times New Roman" w:hAnsi="Times New Roman" w:eastAsia="Malgun Gothic" w:cs="Times New Roman"/>
                <w:kern w:val="2"/>
                <w:szCs w:val="20"/>
                <w:lang w:val="en-US" w:eastAsia="ko-KR" w:bidi="ar-SA"/>
              </w:rPr>
              <w:t>RAN1 to make decision, from RAN1 perspective, in RAN1#117 on the support of UE assistance information.</w:t>
            </w:r>
          </w:p>
        </w:tc>
      </w:tr>
    </w:tbl>
    <w:p>
      <w:pPr>
        <w:pStyle w:val="9"/>
        <w:numPr>
          <w:ilvl w:val="0"/>
          <w:numId w:val="0"/>
        </w:numPr>
        <w:bidi w:val="0"/>
        <w:rPr>
          <w:rFonts w:hint="default"/>
          <w:lang w:val="en-US" w:eastAsia="zh-CN"/>
        </w:rPr>
      </w:pPr>
      <w:r>
        <w:rPr>
          <w:rFonts w:hint="eastAsia"/>
          <w:lang w:val="en-US" w:eastAsia="zh-CN"/>
        </w:rPr>
        <w:t>To our understanding, all these UAI aim to assist NW to decide whether and which gap/restriction can be skipped, but the decision is totally up to NW. In general we believe such UAI is beneficial to the NW driven mechanism, which could help NW to know the current channel quality or demand at UE side, but which of course lead to interaction between the NW and UE, corresponding interaction latency and overhead would impact the system efficiency, so it is tradeoff between the overhead and the efficiency. From RAN4 perspective, we can discuss the necessary of each candidate UAI one by one.</w:t>
      </w:r>
    </w:p>
    <w:p>
      <w:pPr>
        <w:pStyle w:val="9"/>
        <w:bidi w:val="0"/>
        <w:rPr>
          <w:rFonts w:hint="default"/>
          <w:b/>
          <w:bCs/>
          <w:lang w:val="en-US" w:eastAsia="zh-CN"/>
        </w:rPr>
      </w:pPr>
      <w:r>
        <w:rPr>
          <w:rFonts w:hint="eastAsia"/>
          <w:b/>
          <w:bCs/>
          <w:lang w:val="en-US" w:eastAsia="zh-CN"/>
        </w:rPr>
        <w:t>Proposal 3: The UAI mechanism is tradeoff between the overhead and the system efficiency, RAN4 could discuss the necessary of each candidate UAI one by one.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lang w:val="en-US" w:eastAsia="zh-CN"/>
        </w:rPr>
      </w:pPr>
      <w:r>
        <w:rPr>
          <w:rFonts w:hint="eastAsia"/>
          <w:b/>
          <w:bCs/>
          <w:lang w:val="en-US" w:eastAsia="zh-CN"/>
        </w:rPr>
        <w:t>Observation 1: MG is usually used in the traditional RRM measurement. According to the frequency layer of the MO, the relation between the measurement resource and the active BWP, and the relevant UE capability, some RRM measurements are performed within gap, while others are performed without gap. One special case is that the gap based L1 measurement was also introduced in L1/L2 triggered mobility measurement.</w:t>
      </w:r>
    </w:p>
    <w:p>
      <w:pPr>
        <w:pStyle w:val="9"/>
        <w:bidi w:val="0"/>
        <w:rPr>
          <w:rFonts w:hint="eastAsia"/>
          <w:b/>
          <w:bCs/>
          <w:lang w:val="en-US" w:eastAsia="zh-CN"/>
        </w:rPr>
      </w:pPr>
      <w:r>
        <w:rPr>
          <w:rFonts w:hint="eastAsia"/>
          <w:b/>
          <w:bCs/>
          <w:lang w:val="en-US" w:eastAsia="zh-CN"/>
        </w:rPr>
        <w:t xml:space="preserve">Proposal 1: It is necessary to clarify which types of measurement are in the scope mentioned by </w:t>
      </w:r>
      <w:r>
        <w:rPr>
          <w:rFonts w:hint="default"/>
          <w:b/>
          <w:bCs/>
          <w:lang w:val="en-US" w:eastAsia="zh-CN"/>
        </w:rPr>
        <w:t>“</w:t>
      </w:r>
      <w:r>
        <w:rPr>
          <w:rFonts w:hint="eastAsia"/>
          <w:b/>
          <w:bCs/>
          <w:lang w:val="en-US" w:eastAsia="zh-CN"/>
        </w:rPr>
        <w:t>RRM measurements</w:t>
      </w:r>
      <w:r>
        <w:rPr>
          <w:rFonts w:hint="default"/>
          <w:b/>
          <w:bCs/>
          <w:lang w:val="en-US" w:eastAsia="zh-CN"/>
        </w:rPr>
        <w:t>”</w:t>
      </w:r>
      <w:r>
        <w:rPr>
          <w:rFonts w:hint="eastAsia"/>
          <w:b/>
          <w:bCs/>
          <w:lang w:val="en-US" w:eastAsia="zh-CN"/>
        </w:rPr>
        <w:t>.</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The traditional L1 measurements(relatively short-term measurements without filtering specification) are not in the scope</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The traditional RRM measurements(long-term measurement with filtering operation) are in the scope</w:t>
      </w:r>
    </w:p>
    <w:p>
      <w:pPr>
        <w:pStyle w:val="9"/>
        <w:numPr>
          <w:ilvl w:val="0"/>
          <w:numId w:val="9"/>
        </w:numPr>
        <w:bidi w:val="0"/>
        <w:ind w:left="420" w:leftChars="0" w:hanging="420" w:firstLineChars="0"/>
        <w:rPr>
          <w:rFonts w:hint="eastAsia"/>
          <w:b/>
          <w:bCs/>
          <w:lang w:val="en-US" w:eastAsia="zh-CN"/>
        </w:rPr>
      </w:pPr>
      <w:r>
        <w:rPr>
          <w:rFonts w:hint="eastAsia"/>
          <w:b/>
          <w:bCs/>
          <w:lang w:val="en-US" w:eastAsia="zh-CN"/>
        </w:rPr>
        <w:t xml:space="preserve">FFS the L1/L2 triggered mobility measurement </w:t>
      </w:r>
    </w:p>
    <w:p>
      <w:pPr>
        <w:pStyle w:val="9"/>
        <w:bidi w:val="0"/>
        <w:rPr>
          <w:rFonts w:hint="default"/>
          <w:lang w:val="en-US" w:eastAsia="zh-CN"/>
        </w:rPr>
      </w:pPr>
      <w:r>
        <w:rPr>
          <w:rFonts w:hint="eastAsia"/>
          <w:b/>
          <w:bCs/>
          <w:lang w:val="en-US" w:eastAsia="zh-CN"/>
        </w:rPr>
        <w:t xml:space="preserve">Proposal 2: It is necessary to clarify which types of MG are in the scope, the candidates include Type1 MG, Type 2 MG, pre-configured MG, NCSG, MG used for positioning, MG used for MUSIM etc, including single MG and concurrent multiple MGs cases. </w:t>
      </w:r>
    </w:p>
    <w:p>
      <w:pPr>
        <w:pStyle w:val="9"/>
        <w:bidi w:val="0"/>
        <w:rPr>
          <w:rFonts w:hint="eastAsia"/>
          <w:b/>
          <w:bCs/>
          <w:lang w:val="en-US" w:eastAsia="zh-CN"/>
        </w:rPr>
      </w:pPr>
      <w:r>
        <w:rPr>
          <w:rFonts w:hint="eastAsia"/>
          <w:b/>
          <w:bCs/>
          <w:lang w:val="en-US" w:eastAsia="zh-CN"/>
        </w:rPr>
        <w:t>Observation 2: From time domain, only when the traffic Tx/Rx overlaps with the dynamic indicated/semi-static configured MG/restriction, the corresponding MG occasions/restrictions could be skipped. From frequency domain, whether the MG occasions/restrictions only restrict within the carrier/band/band combination/FR in which the traffic Tx/Rx happens, it should be identified.</w:t>
      </w:r>
    </w:p>
    <w:p>
      <w:pPr>
        <w:pStyle w:val="9"/>
        <w:bidi w:val="0"/>
        <w:rPr>
          <w:rFonts w:hint="default"/>
          <w:b/>
          <w:bCs/>
          <w:lang w:val="en-US" w:eastAsia="zh-CN"/>
        </w:rPr>
      </w:pPr>
      <w:r>
        <w:rPr>
          <w:rFonts w:hint="eastAsia"/>
          <w:b/>
          <w:bCs/>
          <w:lang w:val="en-US" w:eastAsia="zh-CN"/>
        </w:rPr>
        <w:t>Observation 3: When the targeted MG is skipped, how to handle the MO(s) not associated with the MG or the MO(s) without gap, which should be identified.</w:t>
      </w:r>
    </w:p>
    <w:p>
      <w:pPr>
        <w:pStyle w:val="9"/>
        <w:bidi w:val="0"/>
        <w:rPr>
          <w:rFonts w:hint="eastAsia"/>
          <w:b/>
          <w:bCs/>
          <w:lang w:val="en-US" w:eastAsia="zh-CN"/>
        </w:rPr>
      </w:pPr>
      <w:r>
        <w:rPr>
          <w:rFonts w:hint="eastAsia"/>
          <w:b/>
          <w:bCs/>
          <w:lang w:val="en-US" w:eastAsia="zh-CN"/>
        </w:rPr>
        <w:t>Observation 4: With the MG occasion(s)/restriction(s) skipped, some measurement opportunities would miss, to guarantee the legacy performance requirements, one direct solution is to applying additional scaling factor to make sure enough measurement samples.</w:t>
      </w:r>
    </w:p>
    <w:p>
      <w:pPr>
        <w:pStyle w:val="9"/>
        <w:bidi w:val="0"/>
      </w:pPr>
      <w:r>
        <w:rPr>
          <w:rFonts w:hint="eastAsia"/>
          <w:b/>
          <w:bCs/>
          <w:lang w:val="en-US" w:eastAsia="zh-CN"/>
        </w:rPr>
        <w:t>Proposal 3: The UAI mechanism is tradeoff between the overhead and the system efficiency, RAN4 could discuss the necessary of each candidate UAI one by one.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RP-234080, New WID: New WID: XR (eXtended Reality) for NR Phase 3, 3GPP TSG RAN Meeting #10</w:t>
      </w:r>
      <w:bookmarkEnd w:id="0"/>
      <w:r>
        <w:rPr>
          <w:rFonts w:hint="eastAsia"/>
          <w:color w:val="auto"/>
          <w:sz w:val="20"/>
          <w:szCs w:val="20"/>
          <w:highlight w:val="none"/>
          <w:lang w:val="en-US" w:eastAsia="zh-CN"/>
        </w:rPr>
        <w:t>2.</w:t>
      </w:r>
    </w:p>
    <w:p>
      <w:pPr>
        <w:pStyle w:val="10"/>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Final_Minutes_report_RAN1#117_v020</w:t>
      </w:r>
    </w:p>
    <w:p>
      <w:pPr>
        <w:pStyle w:val="10"/>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R4-2411007, </w:t>
      </w:r>
      <w:r>
        <w:rPr>
          <w:rFonts w:hint="default"/>
          <w:color w:val="auto"/>
          <w:sz w:val="20"/>
          <w:szCs w:val="20"/>
          <w:highlight w:val="none"/>
          <w:lang w:val="en-US" w:eastAsia="zh-CN"/>
        </w:rPr>
        <w:t>“</w:t>
      </w:r>
      <w:r>
        <w:rPr>
          <w:rFonts w:ascii="Arial" w:hAnsi="Arial" w:eastAsia="Times New Roman" w:cs="Arial"/>
          <w:bCs/>
          <w:kern w:val="0"/>
          <w:sz w:val="22"/>
          <w:szCs w:val="22"/>
          <w:lang w:val="en-GB" w:eastAsia="en-GB"/>
        </w:rPr>
        <w:t>LS on UE assistance information</w:t>
      </w:r>
      <w:r>
        <w:rPr>
          <w:rFonts w:hint="default"/>
          <w:color w:val="auto"/>
          <w:sz w:val="20"/>
          <w:szCs w:val="20"/>
          <w:highlight w:val="none"/>
          <w:lang w:val="en-US" w:eastAsia="zh-CN"/>
        </w:rPr>
        <w:t>”</w:t>
      </w:r>
      <w:r>
        <w:rPr>
          <w:rFonts w:hint="eastAsia"/>
          <w:color w:val="auto"/>
          <w:sz w:val="20"/>
          <w:szCs w:val="20"/>
          <w:highlight w:val="none"/>
          <w:lang w:val="en-US" w:eastAsia="zh-CN"/>
        </w:rPr>
        <w:t>, 3GPP TSG RAN1 Meeting #117.</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Arial Narrow">
    <w:panose1 w:val="020B0606020202030204"/>
    <w:charset w:val="00"/>
    <w:family w:val="swiss"/>
    <w:pitch w:val="default"/>
    <w:sig w:usb0="00000287" w:usb1="00000800" w:usb2="00000000" w:usb3="00000000" w:csb0="2000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71CC71"/>
    <w:multiLevelType w:val="singleLevel"/>
    <w:tmpl w:val="C271CC71"/>
    <w:lvl w:ilvl="0" w:tentative="0">
      <w:start w:val="1"/>
      <w:numFmt w:val="bullet"/>
      <w:lvlText w:val=""/>
      <w:lvlJc w:val="left"/>
      <w:pPr>
        <w:ind w:left="420" w:hanging="420"/>
      </w:pPr>
      <w:rPr>
        <w:rFonts w:hint="default" w:ascii="Wingdings" w:hAnsi="Wingdings"/>
      </w:rPr>
    </w:lvl>
  </w:abstractNum>
  <w:abstractNum w:abstractNumId="1">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07241657"/>
    <w:multiLevelType w:val="multilevel"/>
    <w:tmpl w:val="0724165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0E917AB4"/>
    <w:multiLevelType w:val="multilevel"/>
    <w:tmpl w:val="0E917AB4"/>
    <w:lvl w:ilvl="0" w:tentative="0">
      <w:start w:val="4"/>
      <w:numFmt w:val="bullet"/>
      <w:lvlText w:val="-"/>
      <w:lvlJc w:val="left"/>
      <w:pPr>
        <w:ind w:left="1004" w:hanging="360"/>
      </w:pPr>
      <w:rPr>
        <w:rFonts w:hint="default" w:ascii="Times New Roman" w:hAnsi="Times New Roman" w:eastAsia="Times New Roman" w:cs="Times New Roman"/>
      </w:rPr>
    </w:lvl>
    <w:lvl w:ilvl="1" w:tentative="0">
      <w:start w:val="4"/>
      <w:numFmt w:val="bullet"/>
      <w:lvlText w:val="-"/>
      <w:lvlJc w:val="left"/>
      <w:pPr>
        <w:ind w:left="1724" w:hanging="360"/>
      </w:pPr>
      <w:rPr>
        <w:rFonts w:hint="default" w:ascii="Times New Roman" w:hAnsi="Times New Roman" w:eastAsia="Times New Roman" w:cs="Times New Roman"/>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197888E9"/>
    <w:multiLevelType w:val="singleLevel"/>
    <w:tmpl w:val="197888E9"/>
    <w:lvl w:ilvl="0" w:tentative="0">
      <w:start w:val="1"/>
      <w:numFmt w:val="bullet"/>
      <w:lvlText w:val=""/>
      <w:lvlJc w:val="left"/>
      <w:pPr>
        <w:ind w:left="420" w:hanging="420"/>
      </w:pPr>
      <w:rPr>
        <w:rFonts w:hint="default" w:ascii="Wingdings" w:hAnsi="Wingdings"/>
      </w:rPr>
    </w:lvl>
  </w:abstractNum>
  <w:abstractNum w:abstractNumId="8">
    <w:nsid w:val="38EA234E"/>
    <w:multiLevelType w:val="multilevel"/>
    <w:tmpl w:val="38EA234E"/>
    <w:lvl w:ilvl="0" w:tentative="0">
      <w:start w:val="4"/>
      <w:numFmt w:val="bullet"/>
      <w:lvlText w:val="-"/>
      <w:lvlJc w:val="left"/>
      <w:pPr>
        <w:ind w:left="1004" w:hanging="360"/>
      </w:pPr>
      <w:rPr>
        <w:rFonts w:hint="default" w:ascii="Times New Roman" w:hAnsi="Times New Roman" w:eastAsia="Times New Roman" w:cs="Times New Roman"/>
      </w:rPr>
    </w:lvl>
    <w:lvl w:ilvl="1" w:tentative="0">
      <w:start w:val="5"/>
      <w:numFmt w:val="bullet"/>
      <w:lvlText w:val="-"/>
      <w:lvlJc w:val="left"/>
      <w:pPr>
        <w:ind w:left="1724" w:hanging="360"/>
      </w:pPr>
      <w:rPr>
        <w:rFonts w:hint="default" w:ascii="Arial Narrow" w:hAnsi="Arial Narrow" w:cs="Arial" w:eastAsiaTheme="minorEastAsia"/>
      </w:rPr>
    </w:lvl>
    <w:lvl w:ilvl="2" w:tentative="0">
      <w:start w:val="5"/>
      <w:numFmt w:val="bullet"/>
      <w:lvlText w:val="-"/>
      <w:lvlJc w:val="left"/>
      <w:pPr>
        <w:ind w:left="2444" w:hanging="360"/>
      </w:pPr>
      <w:rPr>
        <w:rFonts w:hint="default" w:ascii="Arial Narrow" w:hAnsi="Arial Narrow" w:cs="Arial" w:eastAsiaTheme="minorEastAsia"/>
      </w:rPr>
    </w:lvl>
    <w:lvl w:ilvl="3" w:tentative="0">
      <w:start w:val="5"/>
      <w:numFmt w:val="bullet"/>
      <w:lvlText w:val="-"/>
      <w:lvlJc w:val="left"/>
      <w:pPr>
        <w:ind w:left="3164" w:hanging="360"/>
      </w:pPr>
      <w:rPr>
        <w:rFonts w:hint="default" w:ascii="Arial Narrow" w:hAnsi="Arial Narrow" w:cs="Arial" w:eastAsiaTheme="minorEastAsia"/>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9">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C383112"/>
    <w:multiLevelType w:val="multilevel"/>
    <w:tmpl w:val="7C383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11"/>
  </w:num>
  <w:num w:numId="3">
    <w:abstractNumId w:val="10"/>
  </w:num>
  <w:num w:numId="4">
    <w:abstractNumId w:val="6"/>
  </w:num>
  <w:num w:numId="5">
    <w:abstractNumId w:val="9"/>
  </w:num>
  <w:num w:numId="6">
    <w:abstractNumId w:val="3"/>
  </w:num>
  <w:num w:numId="7">
    <w:abstractNumId w:val="4"/>
  </w:num>
  <w:num w:numId="8">
    <w:abstractNumId w:val="1"/>
  </w:num>
  <w:num w:numId="9">
    <w:abstractNumId w:val="0"/>
  </w:num>
  <w:num w:numId="10">
    <w:abstractNumId w:val="8"/>
  </w:num>
  <w:num w:numId="11">
    <w:abstractNumId w:val="5"/>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2024-08-09T15:53:42Z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